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7340C" w:rsidRDefault="0017340C" w:rsidP="003703A9">
      <w:pPr>
        <w:jc w:val="right"/>
      </w:pPr>
      <w:r>
        <w:t>Name: _______________________________________</w:t>
      </w:r>
    </w:p>
    <w:p w:rsidR="0017340C" w:rsidRPr="003703A9" w:rsidRDefault="0017340C" w:rsidP="0017340C">
      <w:pPr>
        <w:jc w:val="center"/>
        <w:rPr>
          <w:sz w:val="28"/>
          <w:szCs w:val="28"/>
        </w:rPr>
      </w:pPr>
      <w:r w:rsidRPr="003703A9">
        <w:rPr>
          <w:sz w:val="28"/>
          <w:szCs w:val="28"/>
        </w:rPr>
        <w:t>System Internationale (SI or metric) prefixes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17340C" w:rsidTr="0017340C">
        <w:tc>
          <w:tcPr>
            <w:tcW w:w="3116" w:type="dxa"/>
            <w:tcBorders>
              <w:bottom w:val="thinThickSmallGap" w:sz="24" w:space="0" w:color="auto"/>
            </w:tcBorders>
          </w:tcPr>
          <w:p w:rsidR="0017340C" w:rsidRPr="003703A9" w:rsidRDefault="0017340C" w:rsidP="0017340C">
            <w:r w:rsidRPr="003703A9">
              <w:t>Prefix</w:t>
            </w:r>
          </w:p>
        </w:tc>
        <w:tc>
          <w:tcPr>
            <w:tcW w:w="3117" w:type="dxa"/>
            <w:tcBorders>
              <w:bottom w:val="thinThickSmallGap" w:sz="24" w:space="0" w:color="auto"/>
            </w:tcBorders>
          </w:tcPr>
          <w:p w:rsidR="0017340C" w:rsidRPr="003703A9" w:rsidRDefault="0017340C" w:rsidP="0017340C">
            <w:r w:rsidRPr="003703A9">
              <w:t>Word</w:t>
            </w:r>
          </w:p>
        </w:tc>
        <w:tc>
          <w:tcPr>
            <w:tcW w:w="3117" w:type="dxa"/>
            <w:tcBorders>
              <w:bottom w:val="thinThickSmallGap" w:sz="24" w:space="0" w:color="auto"/>
            </w:tcBorders>
          </w:tcPr>
          <w:p w:rsidR="0017340C" w:rsidRPr="003703A9" w:rsidRDefault="0017340C" w:rsidP="0017340C">
            <w:r w:rsidRPr="003703A9">
              <w:t>Number</w:t>
            </w:r>
          </w:p>
        </w:tc>
      </w:tr>
      <w:tr w:rsidR="0017340C" w:rsidTr="0017340C">
        <w:tc>
          <w:tcPr>
            <w:tcW w:w="3116" w:type="dxa"/>
            <w:tcBorders>
              <w:top w:val="thinThickSmallGap" w:sz="24" w:space="0" w:color="auto"/>
            </w:tcBorders>
          </w:tcPr>
          <w:p w:rsidR="0017340C" w:rsidRPr="003703A9" w:rsidRDefault="0017340C" w:rsidP="0017340C">
            <w:r w:rsidRPr="003703A9">
              <w:t>Mega (M)</w:t>
            </w:r>
          </w:p>
        </w:tc>
        <w:tc>
          <w:tcPr>
            <w:tcW w:w="3117" w:type="dxa"/>
            <w:tcBorders>
              <w:top w:val="thinThickSmallGap" w:sz="24" w:space="0" w:color="auto"/>
            </w:tcBorders>
          </w:tcPr>
          <w:p w:rsidR="0017340C" w:rsidRPr="003703A9" w:rsidRDefault="0017340C" w:rsidP="0017340C">
            <w:r w:rsidRPr="003703A9">
              <w:t>Million</w:t>
            </w:r>
          </w:p>
        </w:tc>
        <w:tc>
          <w:tcPr>
            <w:tcW w:w="3117" w:type="dxa"/>
            <w:tcBorders>
              <w:top w:val="thinThickSmallGap" w:sz="24" w:space="0" w:color="auto"/>
            </w:tcBorders>
          </w:tcPr>
          <w:p w:rsidR="0017340C" w:rsidRPr="003703A9" w:rsidRDefault="0017340C" w:rsidP="0017340C">
            <w:r w:rsidRPr="003703A9">
              <w:t>1,000,000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Kilo (k)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Thousand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1,000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Hecto (h)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Hundred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100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Deka (da)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Ten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10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Base unit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One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1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Deci (d)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One tenth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.1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Centi (c)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One hundredth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.01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Mille (m)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One thousandth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.001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Micro (</w:t>
            </w:r>
            <w:r w:rsidRPr="003703A9">
              <w:rPr>
                <w:rFonts w:cstheme="minorHAnsi"/>
              </w:rPr>
              <w:t>µ</w:t>
            </w:r>
            <w:r w:rsidRPr="003703A9">
              <w:t>)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One millionth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.000 001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Nano (n)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One billionth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.000 000 001</w:t>
            </w:r>
          </w:p>
        </w:tc>
      </w:tr>
      <w:tr w:rsidR="0017340C" w:rsidTr="0017340C">
        <w:tc>
          <w:tcPr>
            <w:tcW w:w="3116" w:type="dxa"/>
          </w:tcPr>
          <w:p w:rsidR="0017340C" w:rsidRPr="003703A9" w:rsidRDefault="00F81BE0" w:rsidP="0017340C">
            <w:r w:rsidRPr="003703A9">
              <w:t>Pico (p)</w:t>
            </w:r>
          </w:p>
        </w:tc>
        <w:tc>
          <w:tcPr>
            <w:tcW w:w="3117" w:type="dxa"/>
          </w:tcPr>
          <w:p w:rsidR="0017340C" w:rsidRPr="003703A9" w:rsidRDefault="00F81BE0" w:rsidP="0017340C">
            <w:r w:rsidRPr="003703A9">
              <w:t>One trillionth</w:t>
            </w:r>
          </w:p>
        </w:tc>
        <w:tc>
          <w:tcPr>
            <w:tcW w:w="3117" w:type="dxa"/>
          </w:tcPr>
          <w:p w:rsidR="0017340C" w:rsidRPr="003703A9" w:rsidRDefault="002D7362" w:rsidP="0017340C">
            <w:r w:rsidRPr="003703A9">
              <w:t>.000 000 000 001</w:t>
            </w:r>
          </w:p>
        </w:tc>
      </w:tr>
    </w:tbl>
    <w:p w:rsidR="003703A9" w:rsidRPr="003703A9" w:rsidRDefault="00E11F92" w:rsidP="003703A9">
      <w:pPr>
        <w:jc w:val="center"/>
        <w:rPr>
          <w:sz w:val="28"/>
          <w:szCs w:val="28"/>
        </w:rPr>
      </w:pPr>
      <w:r w:rsidRPr="003703A9">
        <w:rPr>
          <w:sz w:val="28"/>
          <w:szCs w:val="28"/>
        </w:rPr>
        <w:t>SI and American Unit Comparisons</w:t>
      </w:r>
    </w:p>
    <w:p w:rsidR="00E11F92" w:rsidRPr="003703A9" w:rsidRDefault="00E11F92" w:rsidP="003703A9">
      <w:pPr>
        <w:rPr>
          <w:sz w:val="32"/>
          <w:szCs w:val="32"/>
        </w:rPr>
      </w:pPr>
      <w:r w:rsidRPr="00E11F92">
        <w:rPr>
          <w:b/>
          <w:sz w:val="24"/>
          <w:szCs w:val="24"/>
        </w:rPr>
        <w:t>Length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E11F92" w:rsidRPr="003703A9" w:rsidTr="00E11F92">
        <w:tc>
          <w:tcPr>
            <w:tcW w:w="2337" w:type="dxa"/>
            <w:tcBorders>
              <w:bottom w:val="thinThickSmallGap" w:sz="24" w:space="0" w:color="auto"/>
            </w:tcBorders>
          </w:tcPr>
          <w:p w:rsidR="00E11F92" w:rsidRPr="003703A9" w:rsidRDefault="00E11F92" w:rsidP="00E11F92">
            <w:r w:rsidRPr="003703A9">
              <w:t>American Unit</w:t>
            </w:r>
          </w:p>
        </w:tc>
        <w:tc>
          <w:tcPr>
            <w:tcW w:w="2337" w:type="dxa"/>
            <w:tcBorders>
              <w:bottom w:val="thinThickSmallGap" w:sz="24" w:space="0" w:color="auto"/>
            </w:tcBorders>
          </w:tcPr>
          <w:p w:rsidR="00E11F92" w:rsidRPr="003703A9" w:rsidRDefault="00E11F92" w:rsidP="00E11F92">
            <w:r w:rsidRPr="003703A9">
              <w:t>Abbreviation</w:t>
            </w:r>
          </w:p>
        </w:tc>
        <w:tc>
          <w:tcPr>
            <w:tcW w:w="2338" w:type="dxa"/>
            <w:tcBorders>
              <w:bottom w:val="thinThickSmallGap" w:sz="24" w:space="0" w:color="auto"/>
            </w:tcBorders>
          </w:tcPr>
          <w:p w:rsidR="00E11F92" w:rsidRPr="003703A9" w:rsidRDefault="00E11F92" w:rsidP="00E11F92">
            <w:r w:rsidRPr="003703A9">
              <w:t>SI unit</w:t>
            </w:r>
          </w:p>
        </w:tc>
        <w:tc>
          <w:tcPr>
            <w:tcW w:w="2338" w:type="dxa"/>
            <w:tcBorders>
              <w:bottom w:val="thinThickSmallGap" w:sz="24" w:space="0" w:color="auto"/>
            </w:tcBorders>
          </w:tcPr>
          <w:p w:rsidR="00E11F92" w:rsidRPr="003703A9" w:rsidRDefault="00E11F92" w:rsidP="00E11F92">
            <w:r w:rsidRPr="003703A9">
              <w:t>Comparison</w:t>
            </w:r>
          </w:p>
        </w:tc>
      </w:tr>
      <w:tr w:rsidR="00E11F92" w:rsidRPr="003703A9" w:rsidTr="00E11F92">
        <w:tc>
          <w:tcPr>
            <w:tcW w:w="2337" w:type="dxa"/>
            <w:tcBorders>
              <w:top w:val="thinThickSmallGap" w:sz="24" w:space="0" w:color="auto"/>
            </w:tcBorders>
          </w:tcPr>
          <w:p w:rsidR="00E11F92" w:rsidRPr="003703A9" w:rsidRDefault="00E11F92" w:rsidP="00E11F92">
            <w:r w:rsidRPr="003703A9">
              <w:t>Inch</w:t>
            </w:r>
          </w:p>
        </w:tc>
        <w:tc>
          <w:tcPr>
            <w:tcW w:w="2337" w:type="dxa"/>
            <w:tcBorders>
              <w:top w:val="thinThickSmallGap" w:sz="24" w:space="0" w:color="auto"/>
            </w:tcBorders>
          </w:tcPr>
          <w:p w:rsidR="00E11F92" w:rsidRPr="003703A9" w:rsidRDefault="00E11F92" w:rsidP="00E11F92">
            <w:r w:rsidRPr="003703A9">
              <w:t>in</w:t>
            </w:r>
          </w:p>
        </w:tc>
        <w:tc>
          <w:tcPr>
            <w:tcW w:w="2338" w:type="dxa"/>
            <w:tcBorders>
              <w:top w:val="thinThickSmallGap" w:sz="24" w:space="0" w:color="auto"/>
            </w:tcBorders>
          </w:tcPr>
          <w:p w:rsidR="00E11F92" w:rsidRPr="003703A9" w:rsidRDefault="00E11F92" w:rsidP="00E11F92">
            <w:r w:rsidRPr="003703A9">
              <w:t>Millemeter</w:t>
            </w:r>
          </w:p>
        </w:tc>
        <w:tc>
          <w:tcPr>
            <w:tcW w:w="2338" w:type="dxa"/>
            <w:tcBorders>
              <w:top w:val="thinThickSmallGap" w:sz="24" w:space="0" w:color="auto"/>
            </w:tcBorders>
          </w:tcPr>
          <w:p w:rsidR="00E11F92" w:rsidRPr="003703A9" w:rsidRDefault="008A4F3C" w:rsidP="00E11F92">
            <w:r>
              <w:t>25.4</w:t>
            </w:r>
            <w:r w:rsidR="00E11F92" w:rsidRPr="003703A9">
              <w:t xml:space="preserve"> mm</w:t>
            </w:r>
          </w:p>
        </w:tc>
      </w:tr>
      <w:tr w:rsidR="00E11F92" w:rsidRPr="003703A9" w:rsidTr="00E11F92">
        <w:tc>
          <w:tcPr>
            <w:tcW w:w="2337" w:type="dxa"/>
          </w:tcPr>
          <w:p w:rsidR="00E11F92" w:rsidRPr="003703A9" w:rsidRDefault="00E11F92" w:rsidP="00E11F92">
            <w:r w:rsidRPr="003703A9">
              <w:t>Foot</w:t>
            </w:r>
          </w:p>
        </w:tc>
        <w:tc>
          <w:tcPr>
            <w:tcW w:w="2337" w:type="dxa"/>
          </w:tcPr>
          <w:p w:rsidR="00E11F92" w:rsidRPr="003703A9" w:rsidRDefault="00E11F92" w:rsidP="00E11F92">
            <w:r w:rsidRPr="003703A9">
              <w:t>ft</w:t>
            </w:r>
          </w:p>
        </w:tc>
        <w:tc>
          <w:tcPr>
            <w:tcW w:w="2338" w:type="dxa"/>
          </w:tcPr>
          <w:p w:rsidR="00E11F92" w:rsidRPr="003703A9" w:rsidRDefault="00E11F92" w:rsidP="00E11F92">
            <w:r w:rsidRPr="003703A9">
              <w:t>Meter</w:t>
            </w:r>
          </w:p>
        </w:tc>
        <w:tc>
          <w:tcPr>
            <w:tcW w:w="2338" w:type="dxa"/>
          </w:tcPr>
          <w:p w:rsidR="00E11F92" w:rsidRPr="003703A9" w:rsidRDefault="00E11F92" w:rsidP="00E11F92">
            <w:r w:rsidRPr="003703A9">
              <w:t>.305 m</w:t>
            </w:r>
          </w:p>
        </w:tc>
      </w:tr>
      <w:tr w:rsidR="00E11F92" w:rsidRPr="003703A9" w:rsidTr="00E11F92">
        <w:tc>
          <w:tcPr>
            <w:tcW w:w="2337" w:type="dxa"/>
          </w:tcPr>
          <w:p w:rsidR="00E11F92" w:rsidRPr="003703A9" w:rsidRDefault="00E11F92" w:rsidP="00E11F92">
            <w:r w:rsidRPr="003703A9">
              <w:t>Yard (=3 feet)</w:t>
            </w:r>
          </w:p>
        </w:tc>
        <w:tc>
          <w:tcPr>
            <w:tcW w:w="2337" w:type="dxa"/>
          </w:tcPr>
          <w:p w:rsidR="00E11F92" w:rsidRPr="003703A9" w:rsidRDefault="00E11F92" w:rsidP="00E11F92">
            <w:r w:rsidRPr="003703A9">
              <w:t>yd</w:t>
            </w:r>
          </w:p>
        </w:tc>
        <w:tc>
          <w:tcPr>
            <w:tcW w:w="2338" w:type="dxa"/>
          </w:tcPr>
          <w:p w:rsidR="00E11F92" w:rsidRPr="003703A9" w:rsidRDefault="00E11F92" w:rsidP="00E11F92">
            <w:r w:rsidRPr="003703A9">
              <w:t>Meter</w:t>
            </w:r>
          </w:p>
        </w:tc>
        <w:tc>
          <w:tcPr>
            <w:tcW w:w="2338" w:type="dxa"/>
          </w:tcPr>
          <w:p w:rsidR="00E11F92" w:rsidRPr="003703A9" w:rsidRDefault="00E11F92" w:rsidP="00E11F92">
            <w:r w:rsidRPr="003703A9">
              <w:t>.914 m</w:t>
            </w:r>
          </w:p>
        </w:tc>
      </w:tr>
      <w:tr w:rsidR="00E11F92" w:rsidRPr="003703A9" w:rsidTr="00E11F92">
        <w:tc>
          <w:tcPr>
            <w:tcW w:w="2337" w:type="dxa"/>
          </w:tcPr>
          <w:p w:rsidR="00E11F92" w:rsidRPr="003703A9" w:rsidRDefault="00E11F92" w:rsidP="00E11F92">
            <w:r w:rsidRPr="003703A9">
              <w:t>Mile</w:t>
            </w:r>
            <w:r w:rsidR="00501F3B">
              <w:t xml:space="preserve"> (=1760 yards)</w:t>
            </w:r>
          </w:p>
        </w:tc>
        <w:tc>
          <w:tcPr>
            <w:tcW w:w="2337" w:type="dxa"/>
          </w:tcPr>
          <w:p w:rsidR="00E11F92" w:rsidRPr="003703A9" w:rsidRDefault="00E11F92" w:rsidP="00E11F92">
            <w:r w:rsidRPr="003703A9">
              <w:t>mi</w:t>
            </w:r>
          </w:p>
        </w:tc>
        <w:tc>
          <w:tcPr>
            <w:tcW w:w="2338" w:type="dxa"/>
          </w:tcPr>
          <w:p w:rsidR="00E11F92" w:rsidRPr="003703A9" w:rsidRDefault="00E11F92" w:rsidP="00E11F92">
            <w:r w:rsidRPr="003703A9">
              <w:t>Kilometer</w:t>
            </w:r>
          </w:p>
        </w:tc>
        <w:tc>
          <w:tcPr>
            <w:tcW w:w="2338" w:type="dxa"/>
          </w:tcPr>
          <w:p w:rsidR="00E11F92" w:rsidRPr="003703A9" w:rsidRDefault="00E11F92" w:rsidP="00E11F92">
            <w:r w:rsidRPr="003703A9">
              <w:t>1.61 km</w:t>
            </w:r>
          </w:p>
        </w:tc>
      </w:tr>
    </w:tbl>
    <w:p w:rsidR="00E11F92" w:rsidRPr="003703A9" w:rsidRDefault="00E11F92" w:rsidP="00E11F92"/>
    <w:p w:rsidR="00705CD7" w:rsidRDefault="00705CD7" w:rsidP="00E11F92">
      <w:pPr>
        <w:rPr>
          <w:b/>
          <w:sz w:val="24"/>
          <w:szCs w:val="24"/>
        </w:rPr>
      </w:pPr>
      <w:r>
        <w:rPr>
          <w:b/>
          <w:sz w:val="24"/>
          <w:szCs w:val="24"/>
        </w:rPr>
        <w:t>Volume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95"/>
        <w:gridCol w:w="1979"/>
        <w:gridCol w:w="2338"/>
        <w:gridCol w:w="2338"/>
      </w:tblGrid>
      <w:tr w:rsidR="00705CD7" w:rsidTr="003703A9">
        <w:tc>
          <w:tcPr>
            <w:tcW w:w="2695" w:type="dxa"/>
            <w:tcBorders>
              <w:bottom w:val="thinThickSmallGap" w:sz="24" w:space="0" w:color="auto"/>
            </w:tcBorders>
          </w:tcPr>
          <w:p w:rsidR="00705CD7" w:rsidRDefault="00705CD7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Unit</w:t>
            </w:r>
          </w:p>
        </w:tc>
        <w:tc>
          <w:tcPr>
            <w:tcW w:w="1979" w:type="dxa"/>
            <w:tcBorders>
              <w:bottom w:val="thinThickSmallGap" w:sz="24" w:space="0" w:color="auto"/>
            </w:tcBorders>
          </w:tcPr>
          <w:p w:rsidR="00705CD7" w:rsidRDefault="00705CD7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Abbreviation</w:t>
            </w:r>
          </w:p>
        </w:tc>
        <w:tc>
          <w:tcPr>
            <w:tcW w:w="2338" w:type="dxa"/>
            <w:tcBorders>
              <w:bottom w:val="thinThickSmallGap" w:sz="24" w:space="0" w:color="auto"/>
            </w:tcBorders>
          </w:tcPr>
          <w:p w:rsidR="00705CD7" w:rsidRDefault="00705CD7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 unit</w:t>
            </w:r>
          </w:p>
        </w:tc>
        <w:tc>
          <w:tcPr>
            <w:tcW w:w="2338" w:type="dxa"/>
            <w:tcBorders>
              <w:bottom w:val="thinThickSmallGap" w:sz="24" w:space="0" w:color="auto"/>
            </w:tcBorders>
          </w:tcPr>
          <w:p w:rsidR="00705CD7" w:rsidRDefault="00705CD7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Comparison</w:t>
            </w:r>
          </w:p>
        </w:tc>
      </w:tr>
      <w:tr w:rsidR="00705CD7" w:rsidTr="003703A9">
        <w:tc>
          <w:tcPr>
            <w:tcW w:w="2695" w:type="dxa"/>
            <w:tcBorders>
              <w:top w:val="thinThickSmallGap" w:sz="24" w:space="0" w:color="auto"/>
            </w:tcBorders>
          </w:tcPr>
          <w:p w:rsidR="00705CD7" w:rsidRDefault="00705CD7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Teaspoon</w:t>
            </w:r>
          </w:p>
        </w:tc>
        <w:tc>
          <w:tcPr>
            <w:tcW w:w="1979" w:type="dxa"/>
            <w:tcBorders>
              <w:top w:val="thinThickSmallGap" w:sz="24" w:space="0" w:color="auto"/>
            </w:tcBorders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tsp</w:t>
            </w:r>
          </w:p>
        </w:tc>
        <w:tc>
          <w:tcPr>
            <w:tcW w:w="2338" w:type="dxa"/>
            <w:tcBorders>
              <w:top w:val="thinThickSmallGap" w:sz="24" w:space="0" w:color="auto"/>
            </w:tcBorders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milliliter</w:t>
            </w:r>
          </w:p>
        </w:tc>
        <w:tc>
          <w:tcPr>
            <w:tcW w:w="2338" w:type="dxa"/>
            <w:tcBorders>
              <w:top w:val="thinThickSmallGap" w:sz="24" w:space="0" w:color="auto"/>
            </w:tcBorders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4.93 mL</w:t>
            </w:r>
          </w:p>
        </w:tc>
      </w:tr>
      <w:tr w:rsidR="00705CD7" w:rsidTr="003703A9">
        <w:tc>
          <w:tcPr>
            <w:tcW w:w="2695" w:type="dxa"/>
          </w:tcPr>
          <w:p w:rsidR="00705CD7" w:rsidRDefault="00705CD7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Tablespoon </w:t>
            </w:r>
            <w:r w:rsidRPr="003703A9">
              <w:rPr>
                <w:sz w:val="20"/>
                <w:szCs w:val="20"/>
              </w:rPr>
              <w:t>(=3 teaspoons)</w:t>
            </w:r>
          </w:p>
        </w:tc>
        <w:tc>
          <w:tcPr>
            <w:tcW w:w="1979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tbsp.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milliliter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14.79 mL</w:t>
            </w:r>
          </w:p>
        </w:tc>
      </w:tr>
      <w:tr w:rsidR="00705CD7" w:rsidTr="003703A9">
        <w:tc>
          <w:tcPr>
            <w:tcW w:w="2695" w:type="dxa"/>
          </w:tcPr>
          <w:p w:rsidR="00705CD7" w:rsidRDefault="00705CD7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Fluid ounce </w:t>
            </w:r>
            <w:r w:rsidR="003703A9" w:rsidRPr="003703A9">
              <w:rPr>
                <w:sz w:val="18"/>
                <w:szCs w:val="18"/>
              </w:rPr>
              <w:t>(=2 tablespoons)</w:t>
            </w:r>
          </w:p>
        </w:tc>
        <w:tc>
          <w:tcPr>
            <w:tcW w:w="1979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fl oz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milliliter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29.57 mL</w:t>
            </w:r>
          </w:p>
        </w:tc>
      </w:tr>
      <w:tr w:rsidR="00705CD7" w:rsidTr="003703A9">
        <w:tc>
          <w:tcPr>
            <w:tcW w:w="2695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Cup (= 8 fluid ounces)</w:t>
            </w:r>
          </w:p>
        </w:tc>
        <w:tc>
          <w:tcPr>
            <w:tcW w:w="1979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cp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milliliter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236.59 mL</w:t>
            </w:r>
          </w:p>
        </w:tc>
      </w:tr>
      <w:tr w:rsidR="00705CD7" w:rsidTr="003703A9">
        <w:tc>
          <w:tcPr>
            <w:tcW w:w="2695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Pint (=2 cups)</w:t>
            </w:r>
          </w:p>
        </w:tc>
        <w:tc>
          <w:tcPr>
            <w:tcW w:w="1979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pt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milliliter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473.18 mL</w:t>
            </w:r>
          </w:p>
        </w:tc>
      </w:tr>
      <w:tr w:rsidR="00705CD7" w:rsidTr="003703A9">
        <w:tc>
          <w:tcPr>
            <w:tcW w:w="2695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Quart (= 2 pints)</w:t>
            </w:r>
          </w:p>
        </w:tc>
        <w:tc>
          <w:tcPr>
            <w:tcW w:w="1979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qt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liter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.95 L</w:t>
            </w:r>
          </w:p>
        </w:tc>
      </w:tr>
      <w:tr w:rsidR="00705CD7" w:rsidTr="003703A9">
        <w:tc>
          <w:tcPr>
            <w:tcW w:w="2695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Gallon (=4 quarts)</w:t>
            </w:r>
          </w:p>
        </w:tc>
        <w:tc>
          <w:tcPr>
            <w:tcW w:w="1979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gal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liter</w:t>
            </w:r>
          </w:p>
        </w:tc>
        <w:tc>
          <w:tcPr>
            <w:tcW w:w="2338" w:type="dxa"/>
          </w:tcPr>
          <w:p w:rsidR="00705CD7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3.79 L</w:t>
            </w:r>
          </w:p>
        </w:tc>
      </w:tr>
    </w:tbl>
    <w:p w:rsidR="00705CD7" w:rsidRDefault="00705CD7" w:rsidP="00E11F92">
      <w:pPr>
        <w:rPr>
          <w:sz w:val="24"/>
          <w:szCs w:val="24"/>
        </w:rPr>
      </w:pPr>
    </w:p>
    <w:p w:rsidR="003703A9" w:rsidRPr="003703A9" w:rsidRDefault="003703A9" w:rsidP="00E11F92">
      <w:pPr>
        <w:rPr>
          <w:sz w:val="24"/>
          <w:szCs w:val="24"/>
        </w:rPr>
      </w:pPr>
      <w:r>
        <w:rPr>
          <w:b/>
          <w:sz w:val="24"/>
          <w:szCs w:val="24"/>
        </w:rPr>
        <w:t>Mass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3703A9" w:rsidTr="003703A9">
        <w:tc>
          <w:tcPr>
            <w:tcW w:w="2337" w:type="dxa"/>
            <w:tcBorders>
              <w:bottom w:val="thinThickSmallGap" w:sz="24" w:space="0" w:color="auto"/>
            </w:tcBorders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Unit</w:t>
            </w:r>
          </w:p>
        </w:tc>
        <w:tc>
          <w:tcPr>
            <w:tcW w:w="2337" w:type="dxa"/>
            <w:tcBorders>
              <w:bottom w:val="thinThickSmallGap" w:sz="24" w:space="0" w:color="auto"/>
            </w:tcBorders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Abbreviation</w:t>
            </w:r>
          </w:p>
        </w:tc>
        <w:tc>
          <w:tcPr>
            <w:tcW w:w="2338" w:type="dxa"/>
            <w:tcBorders>
              <w:bottom w:val="thinThickSmallGap" w:sz="24" w:space="0" w:color="auto"/>
            </w:tcBorders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 unit</w:t>
            </w:r>
          </w:p>
        </w:tc>
        <w:tc>
          <w:tcPr>
            <w:tcW w:w="2338" w:type="dxa"/>
            <w:tcBorders>
              <w:bottom w:val="thinThickSmallGap" w:sz="24" w:space="0" w:color="auto"/>
            </w:tcBorders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Comparison</w:t>
            </w:r>
          </w:p>
        </w:tc>
      </w:tr>
      <w:tr w:rsidR="003703A9" w:rsidTr="003703A9">
        <w:tc>
          <w:tcPr>
            <w:tcW w:w="2337" w:type="dxa"/>
            <w:tcBorders>
              <w:top w:val="thinThickSmallGap" w:sz="24" w:space="0" w:color="auto"/>
            </w:tcBorders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Ounce</w:t>
            </w:r>
          </w:p>
        </w:tc>
        <w:tc>
          <w:tcPr>
            <w:tcW w:w="2337" w:type="dxa"/>
            <w:tcBorders>
              <w:top w:val="thinThickSmallGap" w:sz="24" w:space="0" w:color="auto"/>
            </w:tcBorders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oz</w:t>
            </w:r>
          </w:p>
        </w:tc>
        <w:tc>
          <w:tcPr>
            <w:tcW w:w="2338" w:type="dxa"/>
            <w:tcBorders>
              <w:top w:val="thinThickSmallGap" w:sz="24" w:space="0" w:color="auto"/>
            </w:tcBorders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gram</w:t>
            </w:r>
          </w:p>
        </w:tc>
        <w:tc>
          <w:tcPr>
            <w:tcW w:w="2338" w:type="dxa"/>
            <w:tcBorders>
              <w:top w:val="thinThickSmallGap" w:sz="24" w:space="0" w:color="auto"/>
            </w:tcBorders>
          </w:tcPr>
          <w:p w:rsidR="003703A9" w:rsidRDefault="00803E66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28.35 g</w:t>
            </w:r>
          </w:p>
        </w:tc>
      </w:tr>
      <w:tr w:rsidR="003703A9" w:rsidTr="003703A9">
        <w:tc>
          <w:tcPr>
            <w:tcW w:w="2337" w:type="dxa"/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Pound (=16 oz)</w:t>
            </w:r>
          </w:p>
        </w:tc>
        <w:tc>
          <w:tcPr>
            <w:tcW w:w="2337" w:type="dxa"/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lb.</w:t>
            </w:r>
          </w:p>
        </w:tc>
        <w:tc>
          <w:tcPr>
            <w:tcW w:w="2338" w:type="dxa"/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gram</w:t>
            </w:r>
          </w:p>
        </w:tc>
        <w:tc>
          <w:tcPr>
            <w:tcW w:w="2338" w:type="dxa"/>
          </w:tcPr>
          <w:p w:rsidR="003703A9" w:rsidRDefault="00803E66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453.59 g</w:t>
            </w:r>
          </w:p>
        </w:tc>
      </w:tr>
      <w:tr w:rsidR="003703A9" w:rsidTr="003703A9">
        <w:tc>
          <w:tcPr>
            <w:tcW w:w="2337" w:type="dxa"/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Ton(=2000 lbs)</w:t>
            </w:r>
          </w:p>
        </w:tc>
        <w:tc>
          <w:tcPr>
            <w:tcW w:w="2337" w:type="dxa"/>
          </w:tcPr>
          <w:p w:rsidR="003703A9" w:rsidRDefault="003703A9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ton</w:t>
            </w:r>
          </w:p>
        </w:tc>
        <w:tc>
          <w:tcPr>
            <w:tcW w:w="2338" w:type="dxa"/>
          </w:tcPr>
          <w:p w:rsidR="003703A9" w:rsidRDefault="00803E66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kilogram</w:t>
            </w:r>
          </w:p>
        </w:tc>
        <w:tc>
          <w:tcPr>
            <w:tcW w:w="2338" w:type="dxa"/>
          </w:tcPr>
          <w:p w:rsidR="003703A9" w:rsidRDefault="00803E66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907.18 kg</w:t>
            </w:r>
          </w:p>
        </w:tc>
      </w:tr>
    </w:tbl>
    <w:p w:rsidR="003703A9" w:rsidRDefault="003703A9" w:rsidP="00E11F92">
      <w:pPr>
        <w:rPr>
          <w:sz w:val="24"/>
          <w:szCs w:val="24"/>
        </w:rPr>
      </w:pPr>
    </w:p>
    <w:p w:rsidR="00B16450" w:rsidRPr="00B16450" w:rsidRDefault="00B16450" w:rsidP="00E11F92">
      <w:pPr>
        <w:rPr>
          <w:b/>
          <w:sz w:val="24"/>
          <w:szCs w:val="24"/>
        </w:rPr>
      </w:pPr>
      <w:r>
        <w:rPr>
          <w:b/>
          <w:sz w:val="24"/>
          <w:szCs w:val="24"/>
        </w:rPr>
        <w:lastRenderedPageBreak/>
        <w:t>Energy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B16450" w:rsidTr="00B16450">
        <w:tc>
          <w:tcPr>
            <w:tcW w:w="2337" w:type="dxa"/>
            <w:tcBorders>
              <w:bottom w:val="thinThickSmallGap" w:sz="24" w:space="0" w:color="auto"/>
            </w:tcBorders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Other units</w:t>
            </w:r>
          </w:p>
        </w:tc>
        <w:tc>
          <w:tcPr>
            <w:tcW w:w="2337" w:type="dxa"/>
            <w:tcBorders>
              <w:bottom w:val="thinThickSmallGap" w:sz="24" w:space="0" w:color="auto"/>
            </w:tcBorders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Abbreviation</w:t>
            </w:r>
          </w:p>
        </w:tc>
        <w:tc>
          <w:tcPr>
            <w:tcW w:w="2338" w:type="dxa"/>
            <w:tcBorders>
              <w:bottom w:val="thinThickSmallGap" w:sz="24" w:space="0" w:color="auto"/>
            </w:tcBorders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SI unit</w:t>
            </w:r>
          </w:p>
        </w:tc>
        <w:tc>
          <w:tcPr>
            <w:tcW w:w="2338" w:type="dxa"/>
            <w:tcBorders>
              <w:bottom w:val="thinThickSmallGap" w:sz="24" w:space="0" w:color="auto"/>
            </w:tcBorders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Comparison</w:t>
            </w:r>
          </w:p>
        </w:tc>
      </w:tr>
      <w:tr w:rsidR="00B16450" w:rsidTr="00B16450">
        <w:tc>
          <w:tcPr>
            <w:tcW w:w="2337" w:type="dxa"/>
            <w:tcBorders>
              <w:top w:val="thinThickSmallGap" w:sz="24" w:space="0" w:color="auto"/>
            </w:tcBorders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calorie</w:t>
            </w:r>
          </w:p>
        </w:tc>
        <w:tc>
          <w:tcPr>
            <w:tcW w:w="2337" w:type="dxa"/>
            <w:tcBorders>
              <w:top w:val="thinThickSmallGap" w:sz="24" w:space="0" w:color="auto"/>
            </w:tcBorders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cal</w:t>
            </w:r>
          </w:p>
        </w:tc>
        <w:tc>
          <w:tcPr>
            <w:tcW w:w="2338" w:type="dxa"/>
            <w:tcBorders>
              <w:top w:val="thinThickSmallGap" w:sz="24" w:space="0" w:color="auto"/>
            </w:tcBorders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Joule</w:t>
            </w:r>
          </w:p>
        </w:tc>
        <w:tc>
          <w:tcPr>
            <w:tcW w:w="2338" w:type="dxa"/>
            <w:tcBorders>
              <w:top w:val="thinThickSmallGap" w:sz="24" w:space="0" w:color="auto"/>
            </w:tcBorders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4.184 J</w:t>
            </w:r>
          </w:p>
        </w:tc>
      </w:tr>
      <w:tr w:rsidR="00B16450" w:rsidTr="00B16450">
        <w:tc>
          <w:tcPr>
            <w:tcW w:w="2337" w:type="dxa"/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British Thermal Unit</w:t>
            </w:r>
          </w:p>
        </w:tc>
        <w:tc>
          <w:tcPr>
            <w:tcW w:w="2337" w:type="dxa"/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mean BTU</w:t>
            </w:r>
          </w:p>
        </w:tc>
        <w:tc>
          <w:tcPr>
            <w:tcW w:w="2338" w:type="dxa"/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Joule</w:t>
            </w:r>
          </w:p>
        </w:tc>
        <w:tc>
          <w:tcPr>
            <w:tcW w:w="2338" w:type="dxa"/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color w:val="0A0A0A"/>
                <w:sz w:val="23"/>
                <w:szCs w:val="23"/>
                <w:shd w:val="clear" w:color="auto" w:fill="FFFFFF"/>
              </w:rPr>
              <w:t>1055.87</w:t>
            </w:r>
            <w:r>
              <w:rPr>
                <w:rFonts w:ascii="Arial" w:hAnsi="Arial" w:cs="Arial"/>
                <w:color w:val="0A0A0A"/>
                <w:sz w:val="23"/>
                <w:szCs w:val="23"/>
                <w:shd w:val="clear" w:color="auto" w:fill="FFFFFF"/>
              </w:rPr>
              <w:t xml:space="preserve"> J</w:t>
            </w:r>
          </w:p>
        </w:tc>
      </w:tr>
      <w:tr w:rsidR="00B16450" w:rsidTr="00B16450">
        <w:tc>
          <w:tcPr>
            <w:tcW w:w="2337" w:type="dxa"/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Kilowatt Hour</w:t>
            </w:r>
          </w:p>
        </w:tc>
        <w:tc>
          <w:tcPr>
            <w:tcW w:w="2337" w:type="dxa"/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kWh </w:t>
            </w:r>
          </w:p>
        </w:tc>
        <w:tc>
          <w:tcPr>
            <w:tcW w:w="2338" w:type="dxa"/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Joule</w:t>
            </w:r>
          </w:p>
        </w:tc>
        <w:tc>
          <w:tcPr>
            <w:tcW w:w="2338" w:type="dxa"/>
          </w:tcPr>
          <w:p w:rsidR="00B16450" w:rsidRDefault="00B16450" w:rsidP="00E11F92">
            <w:pPr>
              <w:rPr>
                <w:sz w:val="24"/>
                <w:szCs w:val="24"/>
              </w:rPr>
            </w:pPr>
            <w:r>
              <w:rPr>
                <w:rFonts w:ascii="Arial" w:hAnsi="Arial" w:cs="Arial"/>
                <w:color w:val="0A0A0A"/>
                <w:sz w:val="23"/>
                <w:szCs w:val="23"/>
                <w:shd w:val="clear" w:color="auto" w:fill="FFFFFF"/>
              </w:rPr>
              <w:t>3.6</w:t>
            </w:r>
            <w:r>
              <w:rPr>
                <w:rFonts w:ascii="Arial" w:hAnsi="Arial" w:cs="Arial"/>
                <w:color w:val="0A0A0A"/>
                <w:sz w:val="23"/>
                <w:szCs w:val="23"/>
                <w:shd w:val="clear" w:color="auto" w:fill="FFFFFF"/>
              </w:rPr>
              <w:t>0</w:t>
            </w:r>
            <w:bookmarkStart w:id="0" w:name="_GoBack"/>
            <w:bookmarkEnd w:id="0"/>
            <w:r>
              <w:rPr>
                <w:rFonts w:ascii="Arial" w:hAnsi="Arial" w:cs="Arial"/>
                <w:color w:val="0A0A0A"/>
                <w:sz w:val="23"/>
                <w:szCs w:val="23"/>
                <w:shd w:val="clear" w:color="auto" w:fill="FFFFFF"/>
              </w:rPr>
              <w:t xml:space="preserve"> x 10 </w:t>
            </w:r>
            <w:r>
              <w:rPr>
                <w:rFonts w:ascii="Arial" w:hAnsi="Arial" w:cs="Arial"/>
                <w:color w:val="0A0A0A"/>
                <w:sz w:val="17"/>
                <w:szCs w:val="17"/>
                <w:shd w:val="clear" w:color="auto" w:fill="FFFFFF"/>
                <w:vertAlign w:val="superscript"/>
              </w:rPr>
              <w:t>6</w:t>
            </w:r>
            <w:r>
              <w:rPr>
                <w:rFonts w:ascii="Arial" w:hAnsi="Arial" w:cs="Arial"/>
                <w:color w:val="0A0A0A"/>
                <w:sz w:val="23"/>
                <w:szCs w:val="23"/>
                <w:shd w:val="clear" w:color="auto" w:fill="FFFFFF"/>
              </w:rPr>
              <w:t> J</w:t>
            </w:r>
          </w:p>
        </w:tc>
      </w:tr>
    </w:tbl>
    <w:p w:rsidR="00B16450" w:rsidRPr="00705CD7" w:rsidRDefault="00B16450" w:rsidP="00E11F92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sectPr w:rsidR="00B16450" w:rsidRPr="00705C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5735A" w:rsidRDefault="00D5735A" w:rsidP="003703A9">
      <w:pPr>
        <w:spacing w:after="0" w:line="240" w:lineRule="auto"/>
      </w:pPr>
      <w:r>
        <w:separator/>
      </w:r>
    </w:p>
  </w:endnote>
  <w:endnote w:type="continuationSeparator" w:id="0">
    <w:p w:rsidR="00D5735A" w:rsidRDefault="00D5735A" w:rsidP="003703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5735A" w:rsidRDefault="00D5735A" w:rsidP="003703A9">
      <w:pPr>
        <w:spacing w:after="0" w:line="240" w:lineRule="auto"/>
      </w:pPr>
      <w:r>
        <w:separator/>
      </w:r>
    </w:p>
  </w:footnote>
  <w:footnote w:type="continuationSeparator" w:id="0">
    <w:p w:rsidR="00D5735A" w:rsidRDefault="00D5735A" w:rsidP="003703A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40C"/>
    <w:rsid w:val="0017340C"/>
    <w:rsid w:val="002D7362"/>
    <w:rsid w:val="003703A9"/>
    <w:rsid w:val="004F30FE"/>
    <w:rsid w:val="00501F3B"/>
    <w:rsid w:val="00705CD7"/>
    <w:rsid w:val="00736CD7"/>
    <w:rsid w:val="00803E66"/>
    <w:rsid w:val="008A4F3C"/>
    <w:rsid w:val="00B16450"/>
    <w:rsid w:val="00D5735A"/>
    <w:rsid w:val="00E11F92"/>
    <w:rsid w:val="00F81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3C5D54"/>
  <w15:chartTrackingRefBased/>
  <w15:docId w15:val="{A60FF177-B69B-4769-8206-EE2B2A0CC0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734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370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03A9"/>
  </w:style>
  <w:style w:type="paragraph" w:styleId="Footer">
    <w:name w:val="footer"/>
    <w:basedOn w:val="Normal"/>
    <w:link w:val="FooterChar"/>
    <w:uiPriority w:val="99"/>
    <w:unhideWhenUsed/>
    <w:rsid w:val="003703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03A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210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</Company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Smyser, Cynthia Ann</dc:creator>
  <cp:keywords/>
  <dc:description/>
  <cp:lastModifiedBy>Smyser, Cynthia Ann</cp:lastModifiedBy>
  <cp:revision>9</cp:revision>
  <dcterms:created xsi:type="dcterms:W3CDTF">2017-09-06T12:52:00Z</dcterms:created>
  <dcterms:modified xsi:type="dcterms:W3CDTF">2019-08-21T22:02:00Z</dcterms:modified>
</cp:coreProperties>
</file>